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E782B" w14:textId="7D26650D" w:rsidR="006D17E4" w:rsidRPr="00726D64" w:rsidRDefault="006D17E4" w:rsidP="00726D64">
      <w:pPr>
        <w:pStyle w:val="Heading1"/>
        <w:spacing w:before="0"/>
        <w:jc w:val="center"/>
        <w:rPr>
          <w:rFonts w:ascii="Times New Roman" w:hAnsi="Times New Roman" w:cs="Times New Roman"/>
          <w:spacing w:val="-7"/>
          <w:sz w:val="56"/>
          <w:szCs w:val="56"/>
        </w:rPr>
      </w:pPr>
      <w:r w:rsidRPr="00726D64">
        <w:rPr>
          <w:rFonts w:ascii="Times New Roman" w:hAnsi="Times New Roman" w:cs="Times New Roman"/>
          <w:spacing w:val="-7"/>
          <w:sz w:val="56"/>
          <w:szCs w:val="56"/>
        </w:rPr>
        <w:t xml:space="preserve">Safe Beginnings: </w:t>
      </w:r>
      <w:r w:rsidR="00424F64">
        <w:rPr>
          <w:rFonts w:ascii="Times New Roman" w:hAnsi="Times New Roman" w:cs="Times New Roman"/>
          <w:i/>
          <w:iCs/>
          <w:spacing w:val="-7"/>
          <w:sz w:val="56"/>
          <w:szCs w:val="56"/>
        </w:rPr>
        <w:t>Unsafe In-Home Products</w:t>
      </w:r>
    </w:p>
    <w:p w14:paraId="25E123C4" w14:textId="77777777" w:rsidR="006D17E4" w:rsidRPr="00726D64" w:rsidRDefault="006D17E4" w:rsidP="00726D64">
      <w:pPr>
        <w:pStyle w:val="Heading1"/>
        <w:spacing w:before="0" w:after="0"/>
        <w:jc w:val="center"/>
        <w:rPr>
          <w:rFonts w:ascii="Times New Roman" w:hAnsi="Times New Roman" w:cs="Times New Roman"/>
          <w:spacing w:val="-7"/>
          <w:sz w:val="48"/>
          <w:szCs w:val="48"/>
          <w:u w:val="single"/>
        </w:rPr>
      </w:pPr>
      <w:r w:rsidRPr="00726D64">
        <w:rPr>
          <w:rFonts w:ascii="Times New Roman" w:hAnsi="Times New Roman" w:cs="Times New Roman"/>
          <w:spacing w:val="-7"/>
          <w:sz w:val="48"/>
          <w:szCs w:val="48"/>
          <w:u w:val="single"/>
        </w:rPr>
        <w:t>Presentation Guidelines</w:t>
      </w:r>
    </w:p>
    <w:p w14:paraId="5A7EAD16" w14:textId="727A7ACF" w:rsidR="00917903" w:rsidRPr="00527F96" w:rsidRDefault="00917903" w:rsidP="006D17E4">
      <w:pPr>
        <w:pStyle w:val="Heading1"/>
        <w:rPr>
          <w:rFonts w:ascii="Times New Roman" w:hAnsi="Times New Roman" w:cs="Times New Roman"/>
        </w:rPr>
      </w:pPr>
      <w:r w:rsidRPr="00527F96">
        <w:rPr>
          <w:rFonts w:ascii="Times New Roman" w:hAnsi="Times New Roman" w:cs="Times New Roman"/>
        </w:rPr>
        <w:t>P</w:t>
      </w:r>
      <w:r w:rsidR="006D17E4" w:rsidRPr="00527F96">
        <w:rPr>
          <w:rFonts w:ascii="Times New Roman" w:hAnsi="Times New Roman" w:cs="Times New Roman"/>
        </w:rPr>
        <w:t>reparing</w:t>
      </w:r>
      <w:r w:rsidRPr="00527F96">
        <w:rPr>
          <w:rFonts w:ascii="Times New Roman" w:hAnsi="Times New Roman" w:cs="Times New Roman"/>
        </w:rPr>
        <w:t xml:space="preserve"> Presentation</w:t>
      </w:r>
      <w:r w:rsidR="006D17E4" w:rsidRPr="00527F96">
        <w:rPr>
          <w:rFonts w:ascii="Times New Roman" w:hAnsi="Times New Roman" w:cs="Times New Roman"/>
        </w:rPr>
        <w:t xml:space="preserve"> (Before your Home Visit, Class, etc.)</w:t>
      </w:r>
    </w:p>
    <w:p w14:paraId="50C7220F" w14:textId="30EE4DB5" w:rsidR="0064552D" w:rsidRPr="0064552D" w:rsidRDefault="00A721E6" w:rsidP="006455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F96">
        <w:rPr>
          <w:rFonts w:ascii="Times New Roman" w:hAnsi="Times New Roman" w:cs="Times New Roman"/>
          <w:sz w:val="24"/>
          <w:szCs w:val="24"/>
        </w:rPr>
        <w:t xml:space="preserve">Download the Safe Beginnings </w:t>
      </w:r>
      <w:r w:rsidR="00424F64">
        <w:rPr>
          <w:rFonts w:ascii="Times New Roman" w:hAnsi="Times New Roman" w:cs="Times New Roman"/>
          <w:sz w:val="24"/>
          <w:szCs w:val="24"/>
        </w:rPr>
        <w:t>Unsafe In-Home Products</w:t>
      </w:r>
      <w:r w:rsidRPr="00527F96">
        <w:rPr>
          <w:rFonts w:ascii="Times New Roman" w:hAnsi="Times New Roman" w:cs="Times New Roman"/>
          <w:sz w:val="24"/>
          <w:szCs w:val="24"/>
        </w:rPr>
        <w:t xml:space="preserve"> PowerPoint presentation. If an “Enable Content” button is shown at the top of the slideshow presentation, click it in order to play video(s) that are embedded in the slideshow.</w:t>
      </w:r>
    </w:p>
    <w:p w14:paraId="2FFDB7A8" w14:textId="0BB03D04" w:rsidR="00424F64" w:rsidRDefault="00424F64" w:rsidP="00A721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Slide 4: </w:t>
      </w:r>
      <w:r w:rsidRPr="00424F64">
        <w:rPr>
          <w:rFonts w:ascii="Times New Roman" w:hAnsi="Times New Roman" w:cs="Times New Roman"/>
          <w:sz w:val="24"/>
          <w:szCs w:val="24"/>
        </w:rPr>
        <w:t>The graphs on this slide show the breakdown of injuries and deaths such as falls, burns, drowning, poisoning, and suffocation, that may be caused by unsafe in-home products.</w:t>
      </w:r>
    </w:p>
    <w:p w14:paraId="352DCF05" w14:textId="138EE36F" w:rsidR="00A721E6" w:rsidRDefault="00A721E6" w:rsidP="00A721E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7F96">
        <w:rPr>
          <w:rFonts w:ascii="Times New Roman" w:hAnsi="Times New Roman" w:cs="Times New Roman"/>
          <w:sz w:val="24"/>
          <w:szCs w:val="24"/>
        </w:rPr>
        <w:t xml:space="preserve">Review </w:t>
      </w:r>
      <w:r w:rsidRPr="00527F96">
        <w:rPr>
          <w:rFonts w:ascii="Times New Roman" w:hAnsi="Times New Roman" w:cs="Times New Roman"/>
          <w:b/>
          <w:bCs/>
          <w:sz w:val="24"/>
          <w:szCs w:val="24"/>
        </w:rPr>
        <w:t>Slide 5:</w:t>
      </w:r>
      <w:r w:rsidRPr="00527F96">
        <w:rPr>
          <w:rFonts w:ascii="Times New Roman" w:hAnsi="Times New Roman" w:cs="Times New Roman"/>
          <w:sz w:val="24"/>
          <w:szCs w:val="24"/>
        </w:rPr>
        <w:t xml:space="preserve"> Insert </w:t>
      </w:r>
      <w:r w:rsidR="00424F64">
        <w:rPr>
          <w:rFonts w:ascii="Times New Roman" w:hAnsi="Times New Roman" w:cs="Times New Roman"/>
          <w:sz w:val="24"/>
          <w:szCs w:val="24"/>
        </w:rPr>
        <w:t>injury and/or death</w:t>
      </w:r>
      <w:r w:rsidRPr="00527F96">
        <w:rPr>
          <w:rFonts w:ascii="Times New Roman" w:hAnsi="Times New Roman" w:cs="Times New Roman"/>
          <w:sz w:val="24"/>
          <w:szCs w:val="24"/>
        </w:rPr>
        <w:t xml:space="preserve"> statistics</w:t>
      </w:r>
      <w:r w:rsidR="00424F64">
        <w:rPr>
          <w:rFonts w:ascii="Times New Roman" w:hAnsi="Times New Roman" w:cs="Times New Roman"/>
          <w:sz w:val="24"/>
          <w:szCs w:val="24"/>
        </w:rPr>
        <w:t xml:space="preserve"> related to unsafe in-home products</w:t>
      </w:r>
      <w:r w:rsidRPr="00527F96">
        <w:rPr>
          <w:rFonts w:ascii="Times New Roman" w:hAnsi="Times New Roman" w:cs="Times New Roman"/>
          <w:sz w:val="24"/>
          <w:szCs w:val="24"/>
        </w:rPr>
        <w:t xml:space="preserve"> specific to your county. If you do not have any county-specific information to include, delete the slide by right-clicking the slide on the left-hand panel and selecting “Delete Slide.”</w:t>
      </w:r>
    </w:p>
    <w:p w14:paraId="444FB6B6" w14:textId="5F2CAD0D" w:rsidR="00527F96" w:rsidRPr="00527F96" w:rsidRDefault="00527F96" w:rsidP="00527F96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27F96">
        <w:rPr>
          <w:rFonts w:ascii="Times New Roman" w:hAnsi="Times New Roman" w:cs="Times New Roman"/>
          <w:sz w:val="24"/>
          <w:szCs w:val="24"/>
        </w:rPr>
        <w:t xml:space="preserve">Review </w:t>
      </w:r>
      <w:r w:rsidRPr="00527F96">
        <w:rPr>
          <w:rFonts w:ascii="Times New Roman" w:hAnsi="Times New Roman" w:cs="Times New Roman"/>
          <w:b/>
          <w:bCs/>
          <w:sz w:val="24"/>
          <w:szCs w:val="24"/>
        </w:rPr>
        <w:t xml:space="preserve">Slide </w:t>
      </w:r>
      <w:r w:rsidR="00424F64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527F9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27F96">
        <w:rPr>
          <w:rFonts w:ascii="Times New Roman" w:hAnsi="Times New Roman" w:cs="Times New Roman"/>
          <w:sz w:val="24"/>
          <w:szCs w:val="24"/>
        </w:rPr>
        <w:t xml:space="preserve"> Input local resources and local contact information for your county.</w:t>
      </w:r>
    </w:p>
    <w:p w14:paraId="10BB36F9" w14:textId="033A6666" w:rsidR="00A721E6" w:rsidRPr="00527F96" w:rsidRDefault="006924D4" w:rsidP="00527F96">
      <w:pPr>
        <w:pStyle w:val="ListParagraph"/>
        <w:numPr>
          <w:ilvl w:val="0"/>
          <w:numId w:val="1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Review the Presenter Notes for each slide </w:t>
      </w:r>
      <w:r w:rsidR="0064552D">
        <w:rPr>
          <w:rFonts w:ascii="Times New Roman" w:eastAsia="Calibri" w:hAnsi="Times New Roman" w:cs="Times New Roman"/>
          <w:sz w:val="24"/>
          <w:szCs w:val="24"/>
        </w:rPr>
        <w:t>for additional information</w:t>
      </w:r>
      <w:r w:rsidR="00FC06AA">
        <w:rPr>
          <w:rFonts w:ascii="Times New Roman" w:eastAsia="Calibri" w:hAnsi="Times New Roman" w:cs="Times New Roman"/>
          <w:sz w:val="24"/>
          <w:szCs w:val="24"/>
        </w:rPr>
        <w:t>, statistics, prevention practices, and safety tips.</w:t>
      </w:r>
      <w:bookmarkStart w:id="0" w:name="_GoBack"/>
      <w:bookmarkEnd w:id="0"/>
    </w:p>
    <w:p w14:paraId="22830D4A" w14:textId="75CC6796" w:rsidR="00917903" w:rsidRPr="00527F96" w:rsidRDefault="006D17E4" w:rsidP="00917903">
      <w:pPr>
        <w:pStyle w:val="Heading1"/>
        <w:rPr>
          <w:rFonts w:ascii="Times New Roman" w:hAnsi="Times New Roman" w:cs="Times New Roman"/>
        </w:rPr>
      </w:pPr>
      <w:r w:rsidRPr="00527F96">
        <w:rPr>
          <w:rFonts w:ascii="Times New Roman" w:hAnsi="Times New Roman" w:cs="Times New Roman"/>
        </w:rPr>
        <w:t>During Presentation</w:t>
      </w:r>
    </w:p>
    <w:p w14:paraId="438AB897" w14:textId="498037DB" w:rsidR="00A721E6" w:rsidRPr="00527F96" w:rsidRDefault="00A721E6" w:rsidP="00A721E6">
      <w:pPr>
        <w:pStyle w:val="ListParagraph"/>
        <w:numPr>
          <w:ilvl w:val="0"/>
          <w:numId w:val="6"/>
        </w:num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27F96">
        <w:rPr>
          <w:rFonts w:ascii="Times New Roman" w:eastAsia="Calibri" w:hAnsi="Times New Roman" w:cs="Times New Roman"/>
          <w:sz w:val="24"/>
          <w:szCs w:val="24"/>
        </w:rPr>
        <w:t>In the presenter notes section, highlights from video</w:t>
      </w:r>
      <w:r w:rsidR="006924D4" w:rsidRPr="00527F96">
        <w:rPr>
          <w:rFonts w:ascii="Times New Roman" w:eastAsia="Calibri" w:hAnsi="Times New Roman" w:cs="Times New Roman"/>
          <w:sz w:val="24"/>
          <w:szCs w:val="24"/>
        </w:rPr>
        <w:t>s</w:t>
      </w: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 are provided </w:t>
      </w:r>
      <w:r w:rsidR="006924D4" w:rsidRPr="00527F96">
        <w:rPr>
          <w:rFonts w:ascii="Times New Roman" w:eastAsia="Calibri" w:hAnsi="Times New Roman" w:cs="Times New Roman"/>
          <w:sz w:val="24"/>
          <w:szCs w:val="24"/>
        </w:rPr>
        <w:t>and</w:t>
      </w: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4D4" w:rsidRPr="00527F96">
        <w:rPr>
          <w:rFonts w:ascii="Times New Roman" w:eastAsia="Calibri" w:hAnsi="Times New Roman" w:cs="Times New Roman"/>
          <w:sz w:val="24"/>
          <w:szCs w:val="24"/>
        </w:rPr>
        <w:t>l</w:t>
      </w:r>
      <w:r w:rsidRPr="00527F96">
        <w:rPr>
          <w:rFonts w:ascii="Times New Roman" w:eastAsia="Calibri" w:hAnsi="Times New Roman" w:cs="Times New Roman"/>
          <w:sz w:val="24"/>
          <w:szCs w:val="24"/>
        </w:rPr>
        <w:t>ink</w:t>
      </w:r>
      <w:r w:rsidR="006924D4" w:rsidRPr="00527F96">
        <w:rPr>
          <w:rFonts w:ascii="Times New Roman" w:eastAsia="Calibri" w:hAnsi="Times New Roman" w:cs="Times New Roman"/>
          <w:sz w:val="24"/>
          <w:szCs w:val="24"/>
        </w:rPr>
        <w:t>s</w:t>
      </w: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924D4" w:rsidRPr="00527F96">
        <w:rPr>
          <w:rFonts w:ascii="Times New Roman" w:eastAsia="Calibri" w:hAnsi="Times New Roman" w:cs="Times New Roman"/>
          <w:sz w:val="24"/>
          <w:szCs w:val="24"/>
        </w:rPr>
        <w:t>are</w:t>
      </w: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 provided if you wish to view the video. </w:t>
      </w:r>
    </w:p>
    <w:p w14:paraId="3BD84522" w14:textId="054C3EFD" w:rsidR="00A721E6" w:rsidRPr="00527F96" w:rsidRDefault="00A721E6" w:rsidP="00A721E6">
      <w:pPr>
        <w:pStyle w:val="ListParagraph"/>
        <w:numPr>
          <w:ilvl w:val="0"/>
          <w:numId w:val="6"/>
        </w:num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bookmarkStart w:id="1" w:name="_Hlk54348264"/>
      <w:r w:rsidRPr="00527F96">
        <w:rPr>
          <w:rFonts w:ascii="Times New Roman" w:eastAsia="Calibri" w:hAnsi="Times New Roman" w:cs="Times New Roman"/>
          <w:sz w:val="24"/>
          <w:szCs w:val="24"/>
        </w:rPr>
        <w:t>To play the video</w:t>
      </w:r>
      <w:r w:rsidR="00731D27">
        <w:rPr>
          <w:rFonts w:ascii="Times New Roman" w:eastAsia="Calibri" w:hAnsi="Times New Roman" w:cs="Times New Roman"/>
          <w:sz w:val="24"/>
          <w:szCs w:val="24"/>
        </w:rPr>
        <w:t>(</w:t>
      </w:r>
      <w:r w:rsidR="006924D4" w:rsidRPr="00527F96">
        <w:rPr>
          <w:rFonts w:ascii="Times New Roman" w:eastAsia="Calibri" w:hAnsi="Times New Roman" w:cs="Times New Roman"/>
          <w:sz w:val="24"/>
          <w:szCs w:val="24"/>
        </w:rPr>
        <w:t>s</w:t>
      </w:r>
      <w:r w:rsidR="00731D27">
        <w:rPr>
          <w:rFonts w:ascii="Times New Roman" w:eastAsia="Calibri" w:hAnsi="Times New Roman" w:cs="Times New Roman"/>
          <w:sz w:val="24"/>
          <w:szCs w:val="24"/>
        </w:rPr>
        <w:t>)</w:t>
      </w:r>
      <w:r w:rsidRPr="00527F96">
        <w:rPr>
          <w:rFonts w:ascii="Times New Roman" w:eastAsia="Calibri" w:hAnsi="Times New Roman" w:cs="Times New Roman"/>
          <w:sz w:val="24"/>
          <w:szCs w:val="24"/>
        </w:rPr>
        <w:t>, make sure that you click the “Enable Content” button at the top of the slideshow presentation if you haven’t done so already. Click the video twice to play it.</w:t>
      </w:r>
      <w:bookmarkEnd w:id="1"/>
    </w:p>
    <w:p w14:paraId="72E0FFBE" w14:textId="15CFFB5C" w:rsidR="00A721E6" w:rsidRPr="00527F96" w:rsidRDefault="00A721E6" w:rsidP="00A721E6">
      <w:pPr>
        <w:pStyle w:val="ListParagraph"/>
        <w:numPr>
          <w:ilvl w:val="0"/>
          <w:numId w:val="6"/>
        </w:numPr>
        <w:spacing w:after="16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27F96">
        <w:rPr>
          <w:rFonts w:ascii="Times New Roman" w:eastAsia="Calibri" w:hAnsi="Times New Roman" w:cs="Times New Roman"/>
          <w:sz w:val="24"/>
          <w:szCs w:val="24"/>
        </w:rPr>
        <w:t xml:space="preserve">Additional statistics </w:t>
      </w:r>
      <w:r w:rsidR="0064552D">
        <w:rPr>
          <w:rFonts w:ascii="Times New Roman" w:eastAsia="Calibri" w:hAnsi="Times New Roman" w:cs="Times New Roman"/>
          <w:sz w:val="24"/>
          <w:szCs w:val="24"/>
        </w:rPr>
        <w:t xml:space="preserve">and information </w:t>
      </w:r>
      <w:r w:rsidRPr="00527F96">
        <w:rPr>
          <w:rFonts w:ascii="Times New Roman" w:eastAsia="Calibri" w:hAnsi="Times New Roman" w:cs="Times New Roman"/>
          <w:sz w:val="24"/>
          <w:szCs w:val="24"/>
        </w:rPr>
        <w:t>are included in the presenter notes section below the slide.</w:t>
      </w:r>
      <w:r w:rsidR="00527F96" w:rsidRPr="00527F96">
        <w:rPr>
          <w:rFonts w:ascii="Times New Roman" w:eastAsia="Calibri" w:hAnsi="Times New Roman" w:cs="Times New Roman"/>
          <w:sz w:val="24"/>
          <w:szCs w:val="24"/>
        </w:rPr>
        <w:t xml:space="preserve"> Presenting the detailed statistics is optional.</w:t>
      </w:r>
    </w:p>
    <w:p w14:paraId="7540453B" w14:textId="5AC8F320" w:rsidR="00527F96" w:rsidRPr="00527F96" w:rsidRDefault="00527F96" w:rsidP="00527F96">
      <w:pPr>
        <w:pStyle w:val="ListParagraph"/>
        <w:numPr>
          <w:ilvl w:val="0"/>
          <w:numId w:val="6"/>
        </w:numPr>
        <w:spacing w:after="0" w:line="259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27F96">
        <w:rPr>
          <w:rFonts w:ascii="Times New Roman" w:eastAsia="Calibri" w:hAnsi="Times New Roman" w:cs="Times New Roman"/>
          <w:sz w:val="24"/>
          <w:szCs w:val="24"/>
        </w:rPr>
        <w:t>When an abbreviation/acronym is included on a slide the full name is included in the presenter notes.</w:t>
      </w:r>
    </w:p>
    <w:p w14:paraId="560F3E1D" w14:textId="3FA43C0F" w:rsidR="00917903" w:rsidRPr="00527F96" w:rsidRDefault="006D17E4" w:rsidP="00A721E6">
      <w:pPr>
        <w:pStyle w:val="Heading1"/>
        <w:rPr>
          <w:rFonts w:ascii="Times New Roman" w:hAnsi="Times New Roman" w:cs="Times New Roman"/>
        </w:rPr>
      </w:pPr>
      <w:r w:rsidRPr="00527F96">
        <w:rPr>
          <w:rFonts w:ascii="Times New Roman" w:hAnsi="Times New Roman" w:cs="Times New Roman"/>
        </w:rPr>
        <w:t>After Presentation</w:t>
      </w:r>
    </w:p>
    <w:p w14:paraId="03270750" w14:textId="12DFEC4A" w:rsidR="00917903" w:rsidRDefault="00527F96" w:rsidP="009179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Provide each family with at least one Checklist document. </w:t>
      </w:r>
    </w:p>
    <w:p w14:paraId="6D6CBB1A" w14:textId="0E948AB6" w:rsidR="00726D64" w:rsidRPr="00424F64" w:rsidRDefault="00527F96" w:rsidP="00726D6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Walk the family through completing the checklist, and instruct them to place the document, with the “</w:t>
      </w:r>
      <w:r w:rsidR="00726D64">
        <w:rPr>
          <w:rFonts w:ascii="Times New Roman" w:hAnsi="Times New Roman" w:cs="Times New Roman"/>
          <w:sz w:val="24"/>
          <w:szCs w:val="24"/>
        </w:rPr>
        <w:t>What to do…”</w:t>
      </w:r>
      <w:r>
        <w:rPr>
          <w:rFonts w:ascii="Times New Roman" w:hAnsi="Times New Roman" w:cs="Times New Roman"/>
          <w:sz w:val="24"/>
          <w:szCs w:val="24"/>
        </w:rPr>
        <w:t xml:space="preserve"> side showing, somewhere central where the family can see it in case of an incident. </w:t>
      </w:r>
    </w:p>
    <w:p w14:paraId="067C4DA9" w14:textId="5B21DA31" w:rsidR="00150429" w:rsidRPr="00527F96" w:rsidRDefault="00527F96" w:rsidP="00150429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Additional Resources</w:t>
      </w:r>
    </w:p>
    <w:p w14:paraId="3281EF21" w14:textId="333D49DA" w:rsidR="00726D64" w:rsidRPr="00726D64" w:rsidRDefault="00726D64" w:rsidP="00726D64">
      <w:pPr>
        <w:rPr>
          <w:rFonts w:ascii="Times New Roman" w:hAnsi="Times New Roman" w:cs="Times New Roman"/>
          <w:sz w:val="24"/>
          <w:szCs w:val="24"/>
        </w:rPr>
      </w:pPr>
      <w:bookmarkStart w:id="2" w:name="_Hlk54348268"/>
      <w:r w:rsidRPr="00726D64">
        <w:rPr>
          <w:rFonts w:ascii="Times New Roman" w:hAnsi="Times New Roman" w:cs="Times New Roman"/>
          <w:sz w:val="24"/>
          <w:szCs w:val="24"/>
        </w:rPr>
        <w:t>A list of general resources has been included</w:t>
      </w:r>
      <w:r>
        <w:rPr>
          <w:rFonts w:ascii="Times New Roman" w:hAnsi="Times New Roman" w:cs="Times New Roman"/>
          <w:sz w:val="24"/>
          <w:szCs w:val="24"/>
        </w:rPr>
        <w:t xml:space="preserve"> in the slide deck</w:t>
      </w:r>
      <w:r w:rsidRPr="00726D64">
        <w:rPr>
          <w:rFonts w:ascii="Times New Roman" w:hAnsi="Times New Roman" w:cs="Times New Roman"/>
          <w:sz w:val="24"/>
          <w:szCs w:val="24"/>
        </w:rPr>
        <w:t>. Here is a breakdown of what you may access</w:t>
      </w:r>
      <w:r>
        <w:rPr>
          <w:rFonts w:ascii="Times New Roman" w:hAnsi="Times New Roman" w:cs="Times New Roman"/>
          <w:sz w:val="24"/>
          <w:szCs w:val="24"/>
        </w:rPr>
        <w:t xml:space="preserve"> for additional information</w:t>
      </w:r>
      <w:r w:rsidRPr="00726D64">
        <w:rPr>
          <w:rFonts w:ascii="Times New Roman" w:hAnsi="Times New Roman" w:cs="Times New Roman"/>
          <w:sz w:val="24"/>
          <w:szCs w:val="24"/>
        </w:rPr>
        <w:t>:</w:t>
      </w:r>
      <w:bookmarkEnd w:id="2"/>
    </w:p>
    <w:p w14:paraId="3FC74EBF" w14:textId="77777777" w:rsidR="00424F64" w:rsidRPr="00424F64" w:rsidRDefault="00424F64" w:rsidP="00424F64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24F64">
        <w:rPr>
          <w:rFonts w:ascii="Times New Roman" w:hAnsi="Times New Roman" w:cs="Times New Roman"/>
          <w:b/>
          <w:bCs/>
          <w:sz w:val="24"/>
          <w:szCs w:val="24"/>
        </w:rPr>
        <w:t>For Information on Product Recalls:</w:t>
      </w:r>
    </w:p>
    <w:p w14:paraId="5C24CEC6" w14:textId="491E97DE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https://www.cpsc.gov/Recalls</w:t>
        </w:r>
      </w:hyperlink>
    </w:p>
    <w:p w14:paraId="0B1D7686" w14:textId="3FD44D4F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https://www.nhtsa.gov/recalls</w:t>
        </w:r>
      </w:hyperlink>
    </w:p>
    <w:p w14:paraId="04589813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https://www.usa.gov/recalls</w:t>
        </w:r>
      </w:hyperlink>
    </w:p>
    <w:p w14:paraId="55CEB684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https://recalls.gov/</w:t>
        </w:r>
      </w:hyperlink>
    </w:p>
    <w:p w14:paraId="763CC6D5" w14:textId="77777777" w:rsidR="00424F64" w:rsidRPr="00424F64" w:rsidRDefault="00424F64" w:rsidP="00424F64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24F64">
        <w:rPr>
          <w:rFonts w:ascii="Times New Roman" w:hAnsi="Times New Roman" w:cs="Times New Roman"/>
          <w:b/>
          <w:bCs/>
          <w:sz w:val="24"/>
          <w:szCs w:val="24"/>
        </w:rPr>
        <w:t>Juvenile Products Manufacturing Association Certification Directory, where you can check if a product has been JPMA Certified:</w:t>
      </w:r>
    </w:p>
    <w:p w14:paraId="14A4D444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https://www.jpma.org/search/custom.asp?id=3548</w:t>
        </w:r>
      </w:hyperlink>
    </w:p>
    <w:p w14:paraId="126FE3FC" w14:textId="77777777" w:rsidR="00424F64" w:rsidRPr="00424F64" w:rsidRDefault="00424F64" w:rsidP="00424F64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24F64">
        <w:rPr>
          <w:rFonts w:ascii="Times New Roman" w:hAnsi="Times New Roman" w:cs="Times New Roman"/>
          <w:b/>
          <w:bCs/>
          <w:sz w:val="24"/>
          <w:szCs w:val="24"/>
        </w:rPr>
        <w:t>To find a Child Safety Consultant through the International Association for Child Safety:</w:t>
      </w:r>
    </w:p>
    <w:p w14:paraId="698A059F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http://www.iafcs.org/findachildproofer.asp?fl=CHP&amp;kbid=62750</w:t>
        </w:r>
      </w:hyperlink>
    </w:p>
    <w:p w14:paraId="6F06A51D" w14:textId="77777777" w:rsidR="00424F64" w:rsidRPr="00424F64" w:rsidRDefault="00424F64" w:rsidP="00424F64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24F64">
        <w:rPr>
          <w:rFonts w:ascii="Times New Roman" w:hAnsi="Times New Roman" w:cs="Times New Roman"/>
          <w:b/>
          <w:bCs/>
          <w:sz w:val="24"/>
          <w:szCs w:val="24"/>
        </w:rPr>
        <w:t>For instructions on how to retrofit your windows or to order a free retrofit kit through the Window Covering Safety Council:</w:t>
      </w:r>
    </w:p>
    <w:p w14:paraId="6CF92924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https://windowcoverings.org/retrofit-your-windows/</w:t>
        </w:r>
      </w:hyperlink>
    </w:p>
    <w:p w14:paraId="2DAC4197" w14:textId="77777777" w:rsidR="00424F64" w:rsidRPr="00424F64" w:rsidRDefault="00424F64" w:rsidP="00424F64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24F64">
        <w:rPr>
          <w:rFonts w:ascii="Times New Roman" w:hAnsi="Times New Roman" w:cs="Times New Roman"/>
          <w:b/>
          <w:bCs/>
          <w:sz w:val="24"/>
          <w:szCs w:val="24"/>
        </w:rPr>
        <w:t>Checklists:</w:t>
      </w:r>
    </w:p>
    <w:p w14:paraId="445D0CE8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https://www.childproofingexperts.com/childproofing-checklist-by-age/</w:t>
        </w:r>
      </w:hyperlink>
    </w:p>
    <w:p w14:paraId="40C4EBF6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https://www.acf.hhs.gov/ecd/childproofing-checklist</w:t>
        </w:r>
      </w:hyperlink>
    </w:p>
    <w:p w14:paraId="5D9D0160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https://secure.caes.uga.edu/extension/publications/files/pdf/C%201049_2.PDF</w:t>
        </w:r>
      </w:hyperlink>
    </w:p>
    <w:p w14:paraId="6B4AA4E0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https://kidshealth.org/en/parents/household-checklist.html</w:t>
        </w:r>
      </w:hyperlink>
    </w:p>
    <w:p w14:paraId="29A41FE2" w14:textId="77777777" w:rsidR="00424F64" w:rsidRPr="00424F64" w:rsidRDefault="00424F64" w:rsidP="00424F64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24F64">
        <w:rPr>
          <w:rFonts w:ascii="Times New Roman" w:hAnsi="Times New Roman" w:cs="Times New Roman"/>
          <w:b/>
          <w:bCs/>
          <w:sz w:val="24"/>
          <w:szCs w:val="24"/>
        </w:rPr>
        <w:t>Infographics:</w:t>
      </w:r>
    </w:p>
    <w:p w14:paraId="1867FA58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https://www.safekids.org/infographic/childproofing-steps-six-items-keep-and-away</w:t>
        </w:r>
      </w:hyperlink>
    </w:p>
    <w:p w14:paraId="67FBC241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https://www.safekids.org/infographic/products-keep-out-reach-infographic</w:t>
        </w:r>
      </w:hyperlink>
    </w:p>
    <w:p w14:paraId="405831F9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https://www.cleaninginstitute.org/sites/default/files/assets/1/AssetManager/07-PACKETS-UP-infographic.jpg</w:t>
        </w:r>
      </w:hyperlink>
    </w:p>
    <w:p w14:paraId="1281E8B0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https://www.cleaninginstitute.org/sites/default/files/assets/1/AssetManager/ASTM-Infographic.PDF</w:t>
        </w:r>
      </w:hyperlink>
    </w:p>
    <w:p w14:paraId="1CC86981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0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https://windowcoverings.org/wp-content/uploads/2018/12/Standard-Infographic_Final.pdf</w:t>
        </w:r>
      </w:hyperlink>
    </w:p>
    <w:p w14:paraId="4F842ADE" w14:textId="77777777" w:rsidR="00424F64" w:rsidRPr="00424F64" w:rsidRDefault="00424F64" w:rsidP="00424F64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24F64">
        <w:rPr>
          <w:rFonts w:ascii="Times New Roman" w:hAnsi="Times New Roman" w:cs="Times New Roman"/>
          <w:b/>
          <w:bCs/>
          <w:sz w:val="24"/>
          <w:szCs w:val="24"/>
        </w:rPr>
        <w:lastRenderedPageBreak/>
        <w:t>To look up available First Aid, CPR, and AED courses through the National Safety Council:</w:t>
      </w:r>
    </w:p>
    <w:p w14:paraId="1C6D588C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1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https://www.nsc.org/safety-training/first-aid/courses</w:t>
        </w:r>
      </w:hyperlink>
    </w:p>
    <w:p w14:paraId="29EABACB" w14:textId="77777777" w:rsidR="00424F64" w:rsidRPr="00424F64" w:rsidRDefault="00424F64" w:rsidP="00424F64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24F64">
        <w:rPr>
          <w:rFonts w:ascii="Times New Roman" w:hAnsi="Times New Roman" w:cs="Times New Roman"/>
          <w:b/>
          <w:bCs/>
          <w:sz w:val="24"/>
          <w:szCs w:val="24"/>
        </w:rPr>
        <w:t>Can I Play With This? Activity Sheet for Children:</w:t>
      </w:r>
    </w:p>
    <w:p w14:paraId="2D0CBF9C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https://www.cleaninginstitute.org/sites/default/files/assets/1/Page/PACKETSUP-Activity-Sheet.pdf</w:t>
        </w:r>
      </w:hyperlink>
    </w:p>
    <w:p w14:paraId="5D1F908C" w14:textId="77777777" w:rsidR="00424F64" w:rsidRPr="00424F64" w:rsidRDefault="00424F64" w:rsidP="00424F64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24F64">
        <w:rPr>
          <w:rFonts w:ascii="Times New Roman" w:hAnsi="Times New Roman" w:cs="Times New Roman"/>
          <w:b/>
          <w:bCs/>
          <w:sz w:val="24"/>
          <w:szCs w:val="24"/>
        </w:rPr>
        <w:t>Childproofing 360 Interactive Graphic:</w:t>
      </w:r>
    </w:p>
    <w:p w14:paraId="1EF932A3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3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https://www.thinglink.com/media/823196563353370624</w:t>
        </w:r>
      </w:hyperlink>
    </w:p>
    <w:p w14:paraId="591860A5" w14:textId="77777777" w:rsidR="00424F64" w:rsidRPr="00424F64" w:rsidRDefault="00424F64" w:rsidP="00424F64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24F64">
        <w:rPr>
          <w:rFonts w:ascii="Times New Roman" w:hAnsi="Times New Roman" w:cs="Times New Roman"/>
          <w:b/>
          <w:bCs/>
          <w:sz w:val="24"/>
          <w:szCs w:val="24"/>
        </w:rPr>
        <w:t>For the latest product and safety news from Safe Kids Worldwide:</w:t>
      </w:r>
    </w:p>
    <w:p w14:paraId="17407415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https://www.safekids.org/latest-product-and-safety-news</w:t>
        </w:r>
      </w:hyperlink>
    </w:p>
    <w:p w14:paraId="1EB210D0" w14:textId="77777777" w:rsidR="00424F64" w:rsidRPr="00424F64" w:rsidRDefault="00424F64" w:rsidP="00424F64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24F64">
        <w:rPr>
          <w:rFonts w:ascii="Times New Roman" w:hAnsi="Times New Roman" w:cs="Times New Roman"/>
          <w:b/>
          <w:bCs/>
          <w:sz w:val="24"/>
          <w:szCs w:val="24"/>
        </w:rPr>
        <w:t>For more information about liquid laundry packet Safety from the American Cleaning Institute:</w:t>
      </w:r>
    </w:p>
    <w:p w14:paraId="303BC478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https://www.cleaninginstitute.org/liquidlaundrypacketsafety</w:t>
        </w:r>
      </w:hyperlink>
    </w:p>
    <w:p w14:paraId="7FECFF50" w14:textId="77777777" w:rsidR="00424F64" w:rsidRPr="00424F64" w:rsidRDefault="00424F64" w:rsidP="00424F64">
      <w:pPr>
        <w:numPr>
          <w:ilvl w:val="0"/>
          <w:numId w:val="1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424F64">
        <w:rPr>
          <w:rFonts w:ascii="Times New Roman" w:hAnsi="Times New Roman" w:cs="Times New Roman"/>
          <w:b/>
          <w:bCs/>
          <w:sz w:val="24"/>
          <w:szCs w:val="24"/>
        </w:rPr>
        <w:t>For how-to videos, tips, and information for securing furniture from Anchor It!:</w:t>
      </w:r>
    </w:p>
    <w:p w14:paraId="420BAA75" w14:textId="77777777" w:rsidR="00424F64" w:rsidRPr="00424F64" w:rsidRDefault="00424F64" w:rsidP="00424F64">
      <w:pPr>
        <w:numPr>
          <w:ilvl w:val="1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26" w:history="1">
        <w:r w:rsidRPr="00424F64">
          <w:rPr>
            <w:rStyle w:val="Hyperlink"/>
            <w:rFonts w:ascii="Times New Roman" w:hAnsi="Times New Roman" w:cs="Times New Roman"/>
            <w:sz w:val="24"/>
            <w:szCs w:val="24"/>
          </w:rPr>
          <w:t>https://www.anchorit.gov/how-to-anchor-it/parents-and-caregivers/</w:t>
        </w:r>
      </w:hyperlink>
    </w:p>
    <w:p w14:paraId="18D5C7FD" w14:textId="633CE74A" w:rsidR="00150429" w:rsidRPr="00527F96" w:rsidRDefault="00150429" w:rsidP="00726D64">
      <w:pPr>
        <w:rPr>
          <w:rFonts w:ascii="Times New Roman" w:hAnsi="Times New Roman" w:cs="Times New Roman"/>
          <w:sz w:val="24"/>
          <w:szCs w:val="24"/>
        </w:rPr>
      </w:pPr>
    </w:p>
    <w:sectPr w:rsidR="00150429" w:rsidRPr="00527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022B1"/>
    <w:multiLevelType w:val="hybridMultilevel"/>
    <w:tmpl w:val="51DAB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3632F"/>
    <w:multiLevelType w:val="hybridMultilevel"/>
    <w:tmpl w:val="BC7EA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E3998"/>
    <w:multiLevelType w:val="hybridMultilevel"/>
    <w:tmpl w:val="69541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C5809"/>
    <w:multiLevelType w:val="hybridMultilevel"/>
    <w:tmpl w:val="1FE29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DB43ED"/>
    <w:multiLevelType w:val="hybridMultilevel"/>
    <w:tmpl w:val="5CCC7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90045"/>
    <w:multiLevelType w:val="hybridMultilevel"/>
    <w:tmpl w:val="0FF0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C14BB"/>
    <w:multiLevelType w:val="hybridMultilevel"/>
    <w:tmpl w:val="E124B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655033"/>
    <w:multiLevelType w:val="hybridMultilevel"/>
    <w:tmpl w:val="00C83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466E2"/>
    <w:multiLevelType w:val="hybridMultilevel"/>
    <w:tmpl w:val="10CA5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B7873"/>
    <w:multiLevelType w:val="hybridMultilevel"/>
    <w:tmpl w:val="6F06A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397C7C"/>
    <w:multiLevelType w:val="hybridMultilevel"/>
    <w:tmpl w:val="F4E8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6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903"/>
    <w:rsid w:val="00096785"/>
    <w:rsid w:val="00150429"/>
    <w:rsid w:val="00424F64"/>
    <w:rsid w:val="004B4172"/>
    <w:rsid w:val="004F0278"/>
    <w:rsid w:val="004F7AE7"/>
    <w:rsid w:val="00527F96"/>
    <w:rsid w:val="0064552D"/>
    <w:rsid w:val="006924D4"/>
    <w:rsid w:val="006D17E4"/>
    <w:rsid w:val="00726D64"/>
    <w:rsid w:val="00731D27"/>
    <w:rsid w:val="008C11BD"/>
    <w:rsid w:val="00917903"/>
    <w:rsid w:val="00A721E6"/>
    <w:rsid w:val="00ED5C51"/>
    <w:rsid w:val="00FC0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ED5B"/>
  <w15:chartTrackingRefBased/>
  <w15:docId w15:val="{8D3BBDDA-DDB2-45F6-BB5E-AEE4821F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7903"/>
  </w:style>
  <w:style w:type="paragraph" w:styleId="Heading1">
    <w:name w:val="heading 1"/>
    <w:basedOn w:val="Normal"/>
    <w:next w:val="Normal"/>
    <w:link w:val="Heading1Char"/>
    <w:uiPriority w:val="9"/>
    <w:qFormat/>
    <w:rsid w:val="00917903"/>
    <w:pPr>
      <w:keepNext/>
      <w:keepLines/>
      <w:pBdr>
        <w:bottom w:val="single" w:sz="4" w:space="1" w:color="B80E0F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90A0A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7903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90A0A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7903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790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7903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7903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7903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7903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7903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7903"/>
    <w:rPr>
      <w:rFonts w:asciiTheme="majorHAnsi" w:eastAsiaTheme="majorEastAsia" w:hAnsiTheme="majorHAnsi" w:cstheme="majorBidi"/>
      <w:color w:val="890A0A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7903"/>
    <w:rPr>
      <w:rFonts w:asciiTheme="majorHAnsi" w:eastAsiaTheme="majorEastAsia" w:hAnsiTheme="majorHAnsi" w:cstheme="majorBidi"/>
      <w:color w:val="890A0A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7903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790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790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7903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7903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7903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7903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17903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17903"/>
    <w:pPr>
      <w:spacing w:after="0" w:line="240" w:lineRule="auto"/>
      <w:contextualSpacing/>
    </w:pPr>
    <w:rPr>
      <w:rFonts w:asciiTheme="majorHAnsi" w:eastAsiaTheme="majorEastAsia" w:hAnsiTheme="majorHAnsi" w:cstheme="majorBidi"/>
      <w:color w:val="890A0A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917903"/>
    <w:rPr>
      <w:rFonts w:asciiTheme="majorHAnsi" w:eastAsiaTheme="majorEastAsia" w:hAnsiTheme="majorHAnsi" w:cstheme="majorBidi"/>
      <w:color w:val="890A0A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7903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917903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917903"/>
    <w:rPr>
      <w:b/>
      <w:bCs/>
    </w:rPr>
  </w:style>
  <w:style w:type="character" w:styleId="Emphasis">
    <w:name w:val="Emphasis"/>
    <w:basedOn w:val="DefaultParagraphFont"/>
    <w:uiPriority w:val="20"/>
    <w:qFormat/>
    <w:rsid w:val="00917903"/>
    <w:rPr>
      <w:i/>
      <w:iCs/>
    </w:rPr>
  </w:style>
  <w:style w:type="paragraph" w:styleId="NoSpacing">
    <w:name w:val="No Spacing"/>
    <w:uiPriority w:val="1"/>
    <w:qFormat/>
    <w:rsid w:val="0091790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17903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1790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7903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80E0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7903"/>
    <w:rPr>
      <w:rFonts w:asciiTheme="majorHAnsi" w:eastAsiaTheme="majorEastAsia" w:hAnsiTheme="majorHAnsi" w:cstheme="majorBidi"/>
      <w:color w:val="B80E0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91790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1790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17903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917903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917903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17903"/>
    <w:pPr>
      <w:outlineLvl w:val="9"/>
    </w:pPr>
  </w:style>
  <w:style w:type="paragraph" w:styleId="ListParagraph">
    <w:name w:val="List Paragraph"/>
    <w:basedOn w:val="Normal"/>
    <w:uiPriority w:val="34"/>
    <w:qFormat/>
    <w:rsid w:val="00917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790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6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alls.gov/" TargetMode="External"/><Relationship Id="rId13" Type="http://schemas.openxmlformats.org/officeDocument/2006/relationships/hyperlink" Target="https://www.acf.hhs.gov/ecd/childproofing-checklist" TargetMode="External"/><Relationship Id="rId18" Type="http://schemas.openxmlformats.org/officeDocument/2006/relationships/hyperlink" Target="https://www.cleaninginstitute.org/sites/default/files/assets/1/AssetManager/07-PACKETS-UP-infographic.jpg" TargetMode="External"/><Relationship Id="rId26" Type="http://schemas.openxmlformats.org/officeDocument/2006/relationships/hyperlink" Target="https://www.anchorit.gov/how-to-anchor-it/parents-and-caregiver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sc.org/safety-training/first-aid/courses" TargetMode="External"/><Relationship Id="rId7" Type="http://schemas.openxmlformats.org/officeDocument/2006/relationships/hyperlink" Target="https://www.usa.gov/recalls" TargetMode="External"/><Relationship Id="rId12" Type="http://schemas.openxmlformats.org/officeDocument/2006/relationships/hyperlink" Target="https://www.childproofingexperts.com/childproofing-checklist-by-age/" TargetMode="External"/><Relationship Id="rId17" Type="http://schemas.openxmlformats.org/officeDocument/2006/relationships/hyperlink" Target="https://www.safekids.org/infographic/products-keep-out-reach-infographic" TargetMode="External"/><Relationship Id="rId25" Type="http://schemas.openxmlformats.org/officeDocument/2006/relationships/hyperlink" Target="https://www.cleaninginstitute.org/liquidlaundrypacketsafet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fekids.org/infographic/childproofing-steps-six-items-keep-and-away" TargetMode="External"/><Relationship Id="rId20" Type="http://schemas.openxmlformats.org/officeDocument/2006/relationships/hyperlink" Target="https://windowcoverings.org/wp-content/uploads/2018/12/Standard-Infographic_Final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htsa.gov/recalls" TargetMode="External"/><Relationship Id="rId11" Type="http://schemas.openxmlformats.org/officeDocument/2006/relationships/hyperlink" Target="https://windowcoverings.org/retrofit-your-windows/" TargetMode="External"/><Relationship Id="rId24" Type="http://schemas.openxmlformats.org/officeDocument/2006/relationships/hyperlink" Target="https://www.safekids.org/latest-product-and-safety-news" TargetMode="External"/><Relationship Id="rId5" Type="http://schemas.openxmlformats.org/officeDocument/2006/relationships/hyperlink" Target="https://www.cpsc.gov/Recalls" TargetMode="External"/><Relationship Id="rId15" Type="http://schemas.openxmlformats.org/officeDocument/2006/relationships/hyperlink" Target="https://kidshealth.org/en/parents/household-checklist.html" TargetMode="External"/><Relationship Id="rId23" Type="http://schemas.openxmlformats.org/officeDocument/2006/relationships/hyperlink" Target="https://www.thinglink.com/media/82319656335337062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iafcs.org/findachildproofer.asp?fl=CHP" TargetMode="External"/><Relationship Id="rId19" Type="http://schemas.openxmlformats.org/officeDocument/2006/relationships/hyperlink" Target="https://www.cleaninginstitute.org/sites/default/files/assets/1/AssetManager/ASTM-Infographi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jpma.org/search/custom.asp?id=3548" TargetMode="External"/><Relationship Id="rId14" Type="http://schemas.openxmlformats.org/officeDocument/2006/relationships/hyperlink" Target="https://secure.caes.uga.edu/extension/publications/files/pdf/C%201049_2.PDF" TargetMode="External"/><Relationship Id="rId22" Type="http://schemas.openxmlformats.org/officeDocument/2006/relationships/hyperlink" Target="https://www.cleaninginstitute.org/sites/default/files/assets/1/Page/PACKETSUP-Activity-Sheet.pdf" TargetMode="External"/><Relationship Id="rId27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ain Event">
  <a:themeElements>
    <a:clrScheme name="Main Event">
      <a:dk1>
        <a:sysClr val="windowText" lastClr="000000"/>
      </a:dk1>
      <a:lt1>
        <a:sysClr val="window" lastClr="FFFFFF"/>
      </a:lt1>
      <a:dk2>
        <a:srgbClr val="424242"/>
      </a:dk2>
      <a:lt2>
        <a:srgbClr val="C8C8C8"/>
      </a:lt2>
      <a:accent1>
        <a:srgbClr val="B80E0F"/>
      </a:accent1>
      <a:accent2>
        <a:srgbClr val="A6987D"/>
      </a:accent2>
      <a:accent3>
        <a:srgbClr val="7F9A71"/>
      </a:accent3>
      <a:accent4>
        <a:srgbClr val="64969F"/>
      </a:accent4>
      <a:accent5>
        <a:srgbClr val="9B75B2"/>
      </a:accent5>
      <a:accent6>
        <a:srgbClr val="80737A"/>
      </a:accent6>
      <a:hlink>
        <a:srgbClr val="F21213"/>
      </a:hlink>
      <a:folHlink>
        <a:srgbClr val="B6A394"/>
      </a:folHlink>
    </a:clrScheme>
    <a:fontScheme name="Main Event">
      <a:maj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Impact" panose="020B080603090205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ain Even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blipFill>
          <a:blip xmlns:r="http://schemas.openxmlformats.org/officeDocument/2006/relationships" r:embed="rId1">
            <a:duotone>
              <a:schemeClr val="phClr">
                <a:shade val="88000"/>
                <a:lumMod val="88000"/>
              </a:schemeClr>
              <a:schemeClr val="phClr"/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25400" dist="127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88000"/>
              </a:schemeClr>
            </a:gs>
          </a:gsLst>
          <a:lin ang="5400000" scaled="0"/>
        </a:gradFill>
        <a:blipFill>
          <a:blip xmlns:r="http://schemas.openxmlformats.org/officeDocument/2006/relationships" r:embed="rId2">
            <a:duotone>
              <a:schemeClr val="phClr">
                <a:shade val="48000"/>
                <a:satMod val="110000"/>
                <a:lumMod val="40000"/>
              </a:schemeClr>
              <a:schemeClr val="phClr">
                <a:tint val="90000"/>
                <a:lumMod val="10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ain Event" id="{AC372BB4-D83D-411E-B849-B641926BA760}" vid="{F1EFBDE3-1A95-4E3D-81AD-1F53D65BEA01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Brosnan</dc:creator>
  <cp:keywords/>
  <dc:description/>
  <cp:lastModifiedBy>Marissa Provost</cp:lastModifiedBy>
  <cp:revision>3</cp:revision>
  <dcterms:created xsi:type="dcterms:W3CDTF">2020-11-03T18:39:00Z</dcterms:created>
  <dcterms:modified xsi:type="dcterms:W3CDTF">2020-11-03T18:40:00Z</dcterms:modified>
</cp:coreProperties>
</file>